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1A6BA" w14:textId="77777777" w:rsidR="00410C6E" w:rsidRPr="001E4376" w:rsidRDefault="00410C6E" w:rsidP="00410C6E">
      <w:pPr>
        <w:jc w:val="center"/>
        <w:rPr>
          <w:b/>
          <w:sz w:val="40"/>
        </w:rPr>
      </w:pPr>
      <w:bookmarkStart w:id="0" w:name="_Hlk76456556"/>
      <w:r>
        <w:rPr>
          <w:b/>
          <w:sz w:val="40"/>
        </w:rPr>
        <w:t>Eéndaagse c</w:t>
      </w:r>
      <w:r w:rsidRPr="001E4376">
        <w:rPr>
          <w:b/>
          <w:sz w:val="40"/>
        </w:rPr>
        <w:t>ursus</w:t>
      </w:r>
    </w:p>
    <w:p w14:paraId="6755D5CE" w14:textId="77777777" w:rsidR="00410C6E" w:rsidRPr="001E4376" w:rsidRDefault="00410C6E" w:rsidP="00410C6E">
      <w:pPr>
        <w:jc w:val="center"/>
        <w:rPr>
          <w:b/>
          <w:sz w:val="40"/>
        </w:rPr>
      </w:pPr>
      <w:r w:rsidRPr="001E4376">
        <w:rPr>
          <w:b/>
          <w:sz w:val="40"/>
        </w:rPr>
        <w:t>‘Openheid na Incidenten’</w:t>
      </w:r>
    </w:p>
    <w:p w14:paraId="62F82E6E" w14:textId="77777777" w:rsidR="00410C6E" w:rsidRPr="004178E4" w:rsidRDefault="00410C6E" w:rsidP="00410C6E">
      <w:pPr>
        <w:jc w:val="center"/>
        <w:rPr>
          <w:b/>
          <w:sz w:val="28"/>
          <w:szCs w:val="16"/>
        </w:rPr>
      </w:pPr>
      <w:r>
        <w:rPr>
          <w:b/>
          <w:sz w:val="28"/>
          <w:szCs w:val="16"/>
        </w:rPr>
        <w:t xml:space="preserve">In opleiding tot </w:t>
      </w:r>
      <w:proofErr w:type="spellStart"/>
      <w:r>
        <w:rPr>
          <w:b/>
          <w:sz w:val="28"/>
          <w:szCs w:val="16"/>
        </w:rPr>
        <w:t>d</w:t>
      </w:r>
      <w:r w:rsidRPr="004178E4">
        <w:rPr>
          <w:b/>
          <w:sz w:val="28"/>
          <w:szCs w:val="16"/>
        </w:rPr>
        <w:t>isclosuretrainer</w:t>
      </w:r>
      <w:proofErr w:type="spellEnd"/>
      <w:r w:rsidRPr="004178E4">
        <w:rPr>
          <w:b/>
          <w:sz w:val="28"/>
          <w:szCs w:val="16"/>
        </w:rPr>
        <w:t xml:space="preserve"> en -coach</w:t>
      </w:r>
      <w:r>
        <w:rPr>
          <w:b/>
          <w:sz w:val="28"/>
          <w:szCs w:val="16"/>
        </w:rPr>
        <w:t xml:space="preserve"> in de zorg</w:t>
      </w:r>
    </w:p>
    <w:p w14:paraId="661A0FB2" w14:textId="77777777" w:rsidR="00410C6E" w:rsidRPr="001E4376" w:rsidRDefault="00410C6E" w:rsidP="00410C6E">
      <w:pPr>
        <w:jc w:val="center"/>
        <w:rPr>
          <w:sz w:val="32"/>
        </w:rPr>
      </w:pPr>
    </w:p>
    <w:bookmarkEnd w:id="0"/>
    <w:p w14:paraId="10D9026C" w14:textId="77777777" w:rsidR="00410C6E" w:rsidRPr="001E4376" w:rsidRDefault="00410C6E" w:rsidP="00410C6E">
      <w:pPr>
        <w:jc w:val="center"/>
        <w:rPr>
          <w:sz w:val="32"/>
        </w:rPr>
      </w:pPr>
      <w:r>
        <w:rPr>
          <w:sz w:val="32"/>
        </w:rPr>
        <w:t>Erasmus MC</w:t>
      </w:r>
    </w:p>
    <w:p w14:paraId="703EAC25" w14:textId="77777777" w:rsidR="00410C6E" w:rsidRPr="003252F5" w:rsidRDefault="00410C6E" w:rsidP="00410C6E">
      <w:pPr>
        <w:jc w:val="center"/>
        <w:rPr>
          <w:sz w:val="32"/>
        </w:rPr>
      </w:pPr>
      <w:r>
        <w:rPr>
          <w:sz w:val="32"/>
        </w:rPr>
        <w:t>Data: 11, 12 en 25 oktober 2021</w:t>
      </w:r>
    </w:p>
    <w:p w14:paraId="2F5EE926" w14:textId="77777777" w:rsidR="00410C6E" w:rsidRPr="00686F8C" w:rsidRDefault="00410C6E" w:rsidP="00410C6E">
      <w:pPr>
        <w:jc w:val="center"/>
        <w:rPr>
          <w:sz w:val="32"/>
          <w:lang w:val="en-US"/>
        </w:rPr>
      </w:pPr>
      <w:r w:rsidRPr="00686F8C">
        <w:rPr>
          <w:sz w:val="32"/>
          <w:lang w:val="en-US"/>
        </w:rPr>
        <w:t>9.30 -16.15</w:t>
      </w:r>
    </w:p>
    <w:p w14:paraId="67232B3F" w14:textId="77777777" w:rsidR="00410C6E" w:rsidRPr="00686F8C" w:rsidRDefault="00410C6E" w:rsidP="00410C6E">
      <w:pPr>
        <w:jc w:val="center"/>
        <w:rPr>
          <w:sz w:val="32"/>
          <w:lang w:val="en-US"/>
        </w:rPr>
      </w:pPr>
    </w:p>
    <w:p w14:paraId="4B3F04ED" w14:textId="77777777" w:rsidR="00410C6E" w:rsidRPr="00686F8C" w:rsidRDefault="00410C6E" w:rsidP="00410C6E">
      <w:pPr>
        <w:jc w:val="center"/>
        <w:rPr>
          <w:sz w:val="32"/>
          <w:lang w:val="en-US"/>
        </w:rPr>
      </w:pPr>
      <w:r w:rsidRPr="00686F8C">
        <w:rPr>
          <w:sz w:val="32"/>
          <w:lang w:val="en-US"/>
        </w:rPr>
        <w:t xml:space="preserve">Door: </w:t>
      </w:r>
    </w:p>
    <w:p w14:paraId="4BACC74C" w14:textId="77777777" w:rsidR="00410C6E" w:rsidRPr="00686F8C" w:rsidRDefault="00410C6E" w:rsidP="00410C6E">
      <w:pPr>
        <w:jc w:val="center"/>
        <w:rPr>
          <w:sz w:val="32"/>
          <w:lang w:val="en-US"/>
        </w:rPr>
      </w:pPr>
    </w:p>
    <w:p w14:paraId="3E668839" w14:textId="77777777" w:rsidR="00410C6E" w:rsidRPr="00147C58" w:rsidRDefault="00410C6E" w:rsidP="00410C6E">
      <w:pPr>
        <w:jc w:val="center"/>
        <w:rPr>
          <w:sz w:val="32"/>
          <w:lang w:val="en-US"/>
        </w:rPr>
      </w:pPr>
      <w:r w:rsidRPr="00147C58">
        <w:rPr>
          <w:sz w:val="32"/>
          <w:lang w:val="en-US"/>
        </w:rPr>
        <w:t>Mr. Catherine Poorthuis</w:t>
      </w:r>
    </w:p>
    <w:p w14:paraId="490C587F" w14:textId="77777777" w:rsidR="00410C6E" w:rsidRPr="00851D6E" w:rsidRDefault="00410C6E" w:rsidP="00410C6E">
      <w:pPr>
        <w:jc w:val="center"/>
        <w:rPr>
          <w:sz w:val="32"/>
          <w:lang w:val="en-US"/>
        </w:rPr>
      </w:pPr>
      <w:proofErr w:type="spellStart"/>
      <w:r>
        <w:rPr>
          <w:sz w:val="32"/>
          <w:lang w:val="en-US"/>
        </w:rPr>
        <w:t>Em.Prof</w:t>
      </w:r>
      <w:proofErr w:type="spellEnd"/>
      <w:r>
        <w:rPr>
          <w:sz w:val="32"/>
          <w:lang w:val="en-US"/>
        </w:rPr>
        <w:t xml:space="preserve">. </w:t>
      </w:r>
      <w:r w:rsidRPr="00851D6E">
        <w:rPr>
          <w:sz w:val="32"/>
          <w:lang w:val="en-US"/>
        </w:rPr>
        <w:t>Hans Brölmann</w:t>
      </w:r>
    </w:p>
    <w:p w14:paraId="79ABCD62" w14:textId="77777777" w:rsidR="00410C6E" w:rsidRPr="00851D6E" w:rsidRDefault="00410C6E" w:rsidP="00410C6E">
      <w:pPr>
        <w:jc w:val="center"/>
        <w:rPr>
          <w:sz w:val="32"/>
          <w:lang w:val="en-US"/>
        </w:rPr>
      </w:pPr>
    </w:p>
    <w:p w14:paraId="4EF33338" w14:textId="77777777" w:rsidR="00410C6E" w:rsidRDefault="00410C6E" w:rsidP="00410C6E">
      <w:pPr>
        <w:jc w:val="center"/>
        <w:rPr>
          <w:sz w:val="32"/>
        </w:rPr>
      </w:pPr>
      <w:r>
        <w:rPr>
          <w:noProof/>
          <w:sz w:val="32"/>
        </w:rPr>
        <w:drawing>
          <wp:inline distT="0" distB="0" distL="0" distR="0" wp14:anchorId="13FED05F" wp14:editId="318C91E6">
            <wp:extent cx="3060695" cy="1619415"/>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75060" cy="1627016"/>
                    </a:xfrm>
                    <a:prstGeom prst="rect">
                      <a:avLst/>
                    </a:prstGeom>
                  </pic:spPr>
                </pic:pic>
              </a:graphicData>
            </a:graphic>
          </wp:inline>
        </w:drawing>
      </w:r>
    </w:p>
    <w:p w14:paraId="6300C6AE" w14:textId="77777777" w:rsidR="00410C6E" w:rsidRDefault="00410C6E" w:rsidP="00410C6E">
      <w:pPr>
        <w:jc w:val="center"/>
        <w:rPr>
          <w:sz w:val="32"/>
        </w:rPr>
      </w:pPr>
      <w:r>
        <w:rPr>
          <w:sz w:val="32"/>
        </w:rPr>
        <w:br w:type="page"/>
      </w:r>
    </w:p>
    <w:p w14:paraId="2FD2EB29" w14:textId="77777777" w:rsidR="00410C6E" w:rsidRDefault="00410C6E" w:rsidP="00410C6E">
      <w:pPr>
        <w:spacing w:line="276" w:lineRule="auto"/>
        <w:rPr>
          <w:b/>
        </w:rPr>
      </w:pPr>
      <w:r>
        <w:rPr>
          <w:b/>
          <w:i/>
          <w:iCs/>
        </w:rPr>
        <w:lastRenderedPageBreak/>
        <w:t xml:space="preserve">Inleiding </w:t>
      </w:r>
    </w:p>
    <w:p w14:paraId="49945797" w14:textId="77777777" w:rsidR="00410C6E" w:rsidRDefault="00410C6E" w:rsidP="00410C6E">
      <w:pPr>
        <w:spacing w:line="276" w:lineRule="auto"/>
        <w:rPr>
          <w:b/>
        </w:rPr>
      </w:pPr>
    </w:p>
    <w:p w14:paraId="5AF11192" w14:textId="77777777" w:rsidR="00410C6E" w:rsidRDefault="00410C6E" w:rsidP="00410C6E">
      <w:pPr>
        <w:spacing w:line="276" w:lineRule="auto"/>
        <w:rPr>
          <w:bCs/>
        </w:rPr>
      </w:pPr>
      <w:r>
        <w:rPr>
          <w:bCs/>
        </w:rPr>
        <w:t xml:space="preserve">Na een incident, complicatie of calamiteit maar ook na een klacht is het in het eerste gesprek van de zorgverlener met de patiënt en naasten van groot belang het beschaamde vertrouwen van de patiënt in de zorg te herstellen. Dit vereist niet alleen de juiste toon, maar ook openheid over de aard en toedracht van de gebeurtenissen. Deze begrippen zijn gevat in de term open communicatie (Engels: ‘disclosure’). Hieronder wordt verstaan: empathie (spijt), de ware toedracht, indien van toepassing excuus en het aankondigen van verbetermaatregelen, zodat herhaling kan worden voorkomen. </w:t>
      </w:r>
    </w:p>
    <w:p w14:paraId="6D3C0672" w14:textId="77777777" w:rsidR="00410C6E" w:rsidRDefault="00410C6E" w:rsidP="00410C6E">
      <w:pPr>
        <w:spacing w:line="276" w:lineRule="auto"/>
        <w:rPr>
          <w:bCs/>
        </w:rPr>
      </w:pPr>
      <w:r>
        <w:rPr>
          <w:bCs/>
        </w:rPr>
        <w:t xml:space="preserve">De effecten van open communicatie op het verloop van de klachtafhandeling zijn uitvoerig onderzocht. Een effectief open gesprek helpt de patiënt in diens verwerking, stemt hem/haar milder en biedt ruimte voor vergeving. De zorgverlener kan beter de negatieve gevoelens zoals angst, schuld en onzekerheid verwerken. Dit komt de patiëntveiligheid ten goede. Onzekere en defensieve zorgverleners maken meer fouten. Onderzoek naar en de open bespreking van een incident bevordert een rechtvaardige cultuur (Engels ‘just culture’) waarmee ook de patiëntveiligheid is gediend. </w:t>
      </w:r>
    </w:p>
    <w:p w14:paraId="32D03FA5" w14:textId="77777777" w:rsidR="00410C6E" w:rsidRDefault="00410C6E" w:rsidP="00410C6E">
      <w:pPr>
        <w:spacing w:line="276" w:lineRule="auto"/>
        <w:rPr>
          <w:bCs/>
        </w:rPr>
      </w:pPr>
      <w:r>
        <w:rPr>
          <w:bCs/>
        </w:rPr>
        <w:t xml:space="preserve">Het ‘zorgaanbieder’ MC heeft zich voorgenomen een beperkt aantal zorgverleners per afdeling te trainen in open communicatie die deze kennis en vaardigheden weer op hun afdeling zullen overbrengen volgens het ‘train de trainer-model’. </w:t>
      </w:r>
    </w:p>
    <w:p w14:paraId="7A267D12" w14:textId="77777777" w:rsidR="00410C6E" w:rsidRDefault="00410C6E" w:rsidP="00410C6E">
      <w:pPr>
        <w:spacing w:line="276" w:lineRule="auto"/>
        <w:rPr>
          <w:bCs/>
        </w:rPr>
      </w:pPr>
      <w:r w:rsidRPr="00BF4415">
        <w:rPr>
          <w:bCs/>
          <w:i/>
          <w:iCs/>
        </w:rPr>
        <w:t>Leerdoelen</w:t>
      </w:r>
      <w:r>
        <w:rPr>
          <w:bCs/>
        </w:rPr>
        <w:t xml:space="preserve">: deze workshop stelt de deelnemers in staat zelf een open gesprek na een incident te voeren, hun collega’s op de afdeling de principes van open communicatie bij te brengen (disclosure trainer) en hun collega’s te ondersteunen na een incident in de communicatie met patiënt en naasten (disclosure coach). </w:t>
      </w:r>
    </w:p>
    <w:p w14:paraId="31991D77" w14:textId="77777777" w:rsidR="00410C6E" w:rsidRDefault="00410C6E" w:rsidP="00410C6E">
      <w:pPr>
        <w:spacing w:line="276" w:lineRule="auto"/>
        <w:rPr>
          <w:bCs/>
        </w:rPr>
      </w:pPr>
      <w:r>
        <w:rPr>
          <w:bCs/>
        </w:rPr>
        <w:t>De training is kleinschalig (10-15 deelnemers max) en interactief. Ter voorbereiding wordt de deelnemers gevraagd een korte zelftest in te vullen, zelf een casus in te brengen van een complicatie of fout (uiterlijk twee weken van tevoren) en tijdens de voordrachten vragen (kennis of opinie) te beantwoorden op hun telefoon. (</w:t>
      </w:r>
      <w:hyperlink r:id="rId6" w:history="1">
        <w:r w:rsidRPr="00806248">
          <w:rPr>
            <w:rStyle w:val="Hyperlink"/>
            <w:bCs/>
          </w:rPr>
          <w:t>www.sendsteps.com</w:t>
        </w:r>
      </w:hyperlink>
      <w:r>
        <w:rPr>
          <w:bCs/>
        </w:rPr>
        <w:t xml:space="preserve">) </w:t>
      </w:r>
    </w:p>
    <w:p w14:paraId="5A0C36DF" w14:textId="77777777" w:rsidR="00410C6E" w:rsidRDefault="00410C6E" w:rsidP="00410C6E">
      <w:pPr>
        <w:spacing w:line="276" w:lineRule="auto"/>
        <w:rPr>
          <w:bCs/>
        </w:rPr>
      </w:pPr>
    </w:p>
    <w:p w14:paraId="21A1DE48" w14:textId="77777777" w:rsidR="00410C6E" w:rsidRDefault="00410C6E" w:rsidP="00410C6E">
      <w:pPr>
        <w:jc w:val="center"/>
        <w:rPr>
          <w:b/>
          <w:sz w:val="40"/>
        </w:rPr>
      </w:pPr>
      <w:r w:rsidRPr="00CA3BAA">
        <w:rPr>
          <w:b/>
          <w:sz w:val="40"/>
        </w:rPr>
        <w:t>Programma</w:t>
      </w:r>
      <w:r>
        <w:rPr>
          <w:b/>
          <w:sz w:val="40"/>
        </w:rPr>
        <w:t xml:space="preserve"> </w:t>
      </w:r>
    </w:p>
    <w:p w14:paraId="59D93EC1" w14:textId="77777777" w:rsidR="00410C6E" w:rsidRDefault="00410C6E" w:rsidP="00410C6E">
      <w:pPr>
        <w:jc w:val="center"/>
        <w:rPr>
          <w:bCs/>
        </w:rPr>
      </w:pPr>
      <w:r>
        <w:rPr>
          <w:bCs/>
        </w:rPr>
        <w:t>CP=Catherine Poorthuis</w:t>
      </w:r>
    </w:p>
    <w:p w14:paraId="7E4960B4" w14:textId="77777777" w:rsidR="00410C6E" w:rsidRDefault="00410C6E" w:rsidP="00410C6E">
      <w:pPr>
        <w:jc w:val="center"/>
        <w:rPr>
          <w:bCs/>
        </w:rPr>
      </w:pPr>
      <w:r>
        <w:rPr>
          <w:bCs/>
        </w:rPr>
        <w:t>CR= Ciska Rippen (heeft nog niet deelgenomen)</w:t>
      </w:r>
    </w:p>
    <w:p w14:paraId="600FDD7D" w14:textId="77777777" w:rsidR="00410C6E" w:rsidRPr="00BE7B98" w:rsidRDefault="00410C6E" w:rsidP="00410C6E">
      <w:pPr>
        <w:jc w:val="center"/>
        <w:rPr>
          <w:bCs/>
        </w:rPr>
      </w:pPr>
      <w:r>
        <w:rPr>
          <w:bCs/>
        </w:rPr>
        <w:t>HB= Hans Brölmann</w:t>
      </w:r>
    </w:p>
    <w:p w14:paraId="5BB0E73D" w14:textId="77777777" w:rsidR="00410C6E" w:rsidRDefault="00410C6E" w:rsidP="00410C6E">
      <w:pPr>
        <w:jc w:val="center"/>
        <w:rPr>
          <w:sz w:val="32"/>
        </w:rPr>
      </w:pPr>
    </w:p>
    <w:p w14:paraId="2CA3FF67" w14:textId="77777777" w:rsidR="00410C6E" w:rsidRDefault="00410C6E" w:rsidP="00410C6E">
      <w:pPr>
        <w:jc w:val="center"/>
        <w:rPr>
          <w:sz w:val="32"/>
        </w:rPr>
      </w:pPr>
    </w:p>
    <w:p w14:paraId="2A89F001" w14:textId="77777777" w:rsidR="00410C6E" w:rsidRDefault="00410C6E" w:rsidP="00410C6E">
      <w:pPr>
        <w:rPr>
          <w:b/>
          <w:bCs/>
          <w:u w:val="single"/>
        </w:rPr>
      </w:pPr>
      <w:r>
        <w:rPr>
          <w:b/>
          <w:bCs/>
          <w:u w:val="single"/>
        </w:rPr>
        <w:t>Ochtend  (9.30 – 13.00)</w:t>
      </w:r>
    </w:p>
    <w:p w14:paraId="08C92B30" w14:textId="77777777" w:rsidR="00410C6E" w:rsidRDefault="00410C6E" w:rsidP="00410C6E">
      <w:pPr>
        <w:rPr>
          <w:i/>
          <w:iCs/>
          <w:lang w:val="en-US" w:eastAsia="nl-NL"/>
        </w:rPr>
      </w:pPr>
      <w:r>
        <w:rPr>
          <w:i/>
          <w:iCs/>
          <w:lang w:val="en-US"/>
        </w:rPr>
        <w:t>Module 1 (9.30 – 11.00)</w:t>
      </w:r>
    </w:p>
    <w:p w14:paraId="288A753B" w14:textId="77777777" w:rsidR="00410C6E" w:rsidRPr="00686F8C" w:rsidRDefault="00410C6E" w:rsidP="00410C6E">
      <w:pPr>
        <w:numPr>
          <w:ilvl w:val="0"/>
          <w:numId w:val="2"/>
        </w:numPr>
        <w:spacing w:after="0" w:line="240" w:lineRule="auto"/>
        <w:rPr>
          <w:rFonts w:eastAsia="Times New Roman"/>
        </w:rPr>
      </w:pPr>
      <w:r w:rsidRPr="00686F8C">
        <w:rPr>
          <w:rFonts w:eastAsia="Times New Roman"/>
        </w:rPr>
        <w:t>Voorstelrondje</w:t>
      </w:r>
    </w:p>
    <w:p w14:paraId="62C01307" w14:textId="77777777" w:rsidR="00410C6E" w:rsidRPr="00686F8C" w:rsidRDefault="00410C6E" w:rsidP="00410C6E">
      <w:pPr>
        <w:numPr>
          <w:ilvl w:val="0"/>
          <w:numId w:val="2"/>
        </w:numPr>
        <w:spacing w:after="0" w:line="240" w:lineRule="auto"/>
        <w:rPr>
          <w:rFonts w:eastAsia="Times New Roman"/>
        </w:rPr>
      </w:pPr>
      <w:r w:rsidRPr="00686F8C">
        <w:rPr>
          <w:rFonts w:eastAsia="Times New Roman"/>
        </w:rPr>
        <w:lastRenderedPageBreak/>
        <w:t>Wat is openheid (disclosure) in de zorg en wat is het belang: HB</w:t>
      </w:r>
    </w:p>
    <w:p w14:paraId="7DA6CF07" w14:textId="77777777" w:rsidR="00410C6E" w:rsidRPr="00686F8C" w:rsidRDefault="00410C6E" w:rsidP="00410C6E">
      <w:pPr>
        <w:numPr>
          <w:ilvl w:val="0"/>
          <w:numId w:val="2"/>
        </w:numPr>
        <w:spacing w:after="0" w:line="240" w:lineRule="auto"/>
        <w:rPr>
          <w:rFonts w:eastAsia="Times New Roman"/>
        </w:rPr>
      </w:pPr>
      <w:r w:rsidRPr="00686F8C">
        <w:rPr>
          <w:rFonts w:eastAsia="Times New Roman"/>
        </w:rPr>
        <w:t>Wetgeving en (tucht)rechtspraak: CP</w:t>
      </w:r>
    </w:p>
    <w:p w14:paraId="0361376F" w14:textId="77777777" w:rsidR="00410C6E" w:rsidRPr="00686F8C" w:rsidRDefault="00410C6E" w:rsidP="00410C6E">
      <w:pPr>
        <w:numPr>
          <w:ilvl w:val="0"/>
          <w:numId w:val="2"/>
        </w:numPr>
        <w:spacing w:after="0" w:line="240" w:lineRule="auto"/>
        <w:rPr>
          <w:rFonts w:eastAsia="Times New Roman"/>
        </w:rPr>
      </w:pPr>
      <w:r w:rsidRPr="00686F8C">
        <w:rPr>
          <w:rFonts w:eastAsia="Times New Roman"/>
        </w:rPr>
        <w:t>Hoe open zijn we in de zorg? HB</w:t>
      </w:r>
    </w:p>
    <w:p w14:paraId="4398426A" w14:textId="77777777" w:rsidR="00410C6E" w:rsidRPr="00686F8C" w:rsidRDefault="00410C6E" w:rsidP="00410C6E">
      <w:pPr>
        <w:numPr>
          <w:ilvl w:val="0"/>
          <w:numId w:val="2"/>
        </w:numPr>
        <w:spacing w:after="0" w:line="240" w:lineRule="auto"/>
        <w:rPr>
          <w:rFonts w:eastAsia="Times New Roman"/>
        </w:rPr>
      </w:pPr>
      <w:r w:rsidRPr="00686F8C">
        <w:rPr>
          <w:rFonts w:eastAsia="Times New Roman"/>
        </w:rPr>
        <w:t xml:space="preserve">Weerstanden en valkuilen bij het invoeren van open communicatie (‘just culture’): HB </w:t>
      </w:r>
    </w:p>
    <w:p w14:paraId="4338B2FA" w14:textId="77777777" w:rsidR="00410C6E" w:rsidRPr="00686F8C" w:rsidRDefault="00410C6E" w:rsidP="00410C6E">
      <w:pPr>
        <w:numPr>
          <w:ilvl w:val="0"/>
          <w:numId w:val="2"/>
        </w:numPr>
        <w:spacing w:after="0" w:line="240" w:lineRule="auto"/>
        <w:rPr>
          <w:rFonts w:eastAsia="Times New Roman"/>
        </w:rPr>
      </w:pPr>
      <w:r w:rsidRPr="00686F8C">
        <w:rPr>
          <w:rFonts w:eastAsia="Times New Roman"/>
        </w:rPr>
        <w:t>Over schuld, gevoel, excuses en vergeving: CP</w:t>
      </w:r>
    </w:p>
    <w:p w14:paraId="7136EBD2" w14:textId="77777777" w:rsidR="00410C6E" w:rsidRPr="00686F8C" w:rsidRDefault="00410C6E" w:rsidP="00410C6E">
      <w:pPr>
        <w:rPr>
          <w:i/>
          <w:iCs/>
        </w:rPr>
      </w:pPr>
    </w:p>
    <w:p w14:paraId="6301D0AC" w14:textId="77777777" w:rsidR="00410C6E" w:rsidRPr="00686F8C" w:rsidRDefault="00410C6E" w:rsidP="00410C6E">
      <w:pPr>
        <w:rPr>
          <w:u w:val="single"/>
        </w:rPr>
      </w:pPr>
      <w:r w:rsidRPr="00686F8C">
        <w:rPr>
          <w:u w:val="single"/>
        </w:rPr>
        <w:t>Pauze (11.00-11.15)</w:t>
      </w:r>
    </w:p>
    <w:p w14:paraId="57AF3A36" w14:textId="77777777" w:rsidR="00410C6E" w:rsidRPr="00686F8C" w:rsidRDefault="00410C6E" w:rsidP="00410C6E">
      <w:pPr>
        <w:rPr>
          <w:i/>
          <w:iCs/>
        </w:rPr>
      </w:pPr>
    </w:p>
    <w:p w14:paraId="785920C0" w14:textId="77777777" w:rsidR="00410C6E" w:rsidRPr="00686F8C" w:rsidRDefault="00410C6E" w:rsidP="00410C6E">
      <w:pPr>
        <w:rPr>
          <w:i/>
          <w:iCs/>
        </w:rPr>
      </w:pPr>
      <w:r w:rsidRPr="00686F8C">
        <w:rPr>
          <w:i/>
          <w:iCs/>
        </w:rPr>
        <w:t>Module 2 (11.15 – 12.15)</w:t>
      </w:r>
    </w:p>
    <w:p w14:paraId="0E4A5E9D" w14:textId="77777777" w:rsidR="00410C6E" w:rsidRPr="00686F8C" w:rsidRDefault="00410C6E" w:rsidP="00410C6E">
      <w:pPr>
        <w:rPr>
          <w:i/>
          <w:iCs/>
        </w:rPr>
      </w:pPr>
    </w:p>
    <w:p w14:paraId="561C600F" w14:textId="77777777" w:rsidR="00410C6E" w:rsidRPr="00686F8C" w:rsidRDefault="00410C6E" w:rsidP="00410C6E">
      <w:pPr>
        <w:numPr>
          <w:ilvl w:val="0"/>
          <w:numId w:val="2"/>
        </w:numPr>
        <w:spacing w:after="0" w:line="240" w:lineRule="auto"/>
        <w:rPr>
          <w:rFonts w:eastAsia="Times New Roman"/>
        </w:rPr>
      </w:pPr>
      <w:r w:rsidRPr="00686F8C">
        <w:rPr>
          <w:rFonts w:eastAsia="Times New Roman"/>
        </w:rPr>
        <w:t>Hoe ziet open communicatie (disclosuregesprek) er uit? Over de effectiviteit van empathie en lichaamstaal: CP</w:t>
      </w:r>
    </w:p>
    <w:p w14:paraId="199E140A" w14:textId="77777777" w:rsidR="00410C6E" w:rsidRPr="00686F8C" w:rsidRDefault="00410C6E" w:rsidP="00410C6E">
      <w:pPr>
        <w:numPr>
          <w:ilvl w:val="0"/>
          <w:numId w:val="2"/>
        </w:numPr>
        <w:spacing w:after="0" w:line="240" w:lineRule="auto"/>
        <w:rPr>
          <w:rFonts w:eastAsia="Times New Roman"/>
        </w:rPr>
      </w:pPr>
      <w:r w:rsidRPr="00686F8C">
        <w:rPr>
          <w:rFonts w:eastAsia="Times New Roman"/>
        </w:rPr>
        <w:t>Het disclosureproces: de voorbereiding: CP</w:t>
      </w:r>
    </w:p>
    <w:p w14:paraId="60738F62" w14:textId="77777777" w:rsidR="00410C6E" w:rsidRPr="00686F8C" w:rsidRDefault="00410C6E" w:rsidP="00410C6E">
      <w:pPr>
        <w:numPr>
          <w:ilvl w:val="0"/>
          <w:numId w:val="2"/>
        </w:numPr>
        <w:spacing w:after="0" w:line="240" w:lineRule="auto"/>
        <w:rPr>
          <w:rFonts w:eastAsia="Times New Roman"/>
        </w:rPr>
      </w:pPr>
      <w:r w:rsidRPr="00686F8C">
        <w:rPr>
          <w:rFonts w:eastAsia="Times New Roman"/>
        </w:rPr>
        <w:t>Over fouten en systeemverbeteringen: HB</w:t>
      </w:r>
    </w:p>
    <w:p w14:paraId="4C5094F1" w14:textId="77777777" w:rsidR="00410C6E" w:rsidRPr="00686F8C" w:rsidRDefault="00410C6E" w:rsidP="00410C6E">
      <w:pPr>
        <w:numPr>
          <w:ilvl w:val="0"/>
          <w:numId w:val="2"/>
        </w:numPr>
        <w:spacing w:after="0" w:line="240" w:lineRule="auto"/>
        <w:rPr>
          <w:rFonts w:eastAsia="Times New Roman"/>
        </w:rPr>
      </w:pPr>
      <w:r w:rsidRPr="00686F8C">
        <w:rPr>
          <w:rFonts w:eastAsia="Times New Roman"/>
        </w:rPr>
        <w:t>Wat en hoe van een disclosure coach (‘ask-tell-ask’): HB</w:t>
      </w:r>
    </w:p>
    <w:p w14:paraId="4A6EC26F" w14:textId="77777777" w:rsidR="00410C6E" w:rsidRPr="00686F8C" w:rsidRDefault="00410C6E" w:rsidP="00410C6E">
      <w:pPr>
        <w:rPr>
          <w:i/>
          <w:iCs/>
        </w:rPr>
      </w:pPr>
    </w:p>
    <w:p w14:paraId="1625F0D9" w14:textId="77777777" w:rsidR="00410C6E" w:rsidRPr="00686F8C" w:rsidRDefault="00410C6E" w:rsidP="00410C6E">
      <w:pPr>
        <w:rPr>
          <w:i/>
          <w:iCs/>
        </w:rPr>
      </w:pPr>
      <w:r w:rsidRPr="00686F8C">
        <w:rPr>
          <w:i/>
          <w:iCs/>
        </w:rPr>
        <w:t>Module 3 (12.15 – 12.45)</w:t>
      </w:r>
    </w:p>
    <w:p w14:paraId="4895641D" w14:textId="77777777" w:rsidR="00410C6E" w:rsidRPr="00686F8C" w:rsidRDefault="00410C6E" w:rsidP="00410C6E">
      <w:pPr>
        <w:numPr>
          <w:ilvl w:val="0"/>
          <w:numId w:val="2"/>
        </w:numPr>
        <w:spacing w:after="0" w:line="240" w:lineRule="auto"/>
        <w:rPr>
          <w:rFonts w:eastAsia="Times New Roman"/>
        </w:rPr>
      </w:pPr>
      <w:r w:rsidRPr="00686F8C">
        <w:rPr>
          <w:rFonts w:eastAsia="Times New Roman"/>
        </w:rPr>
        <w:t>Eerste gespreksoefening: CP</w:t>
      </w:r>
    </w:p>
    <w:p w14:paraId="262E779D" w14:textId="77777777" w:rsidR="00410C6E" w:rsidRPr="00686F8C" w:rsidRDefault="00410C6E" w:rsidP="00410C6E">
      <w:pPr>
        <w:spacing w:after="0" w:line="240" w:lineRule="auto"/>
        <w:rPr>
          <w:u w:val="single"/>
        </w:rPr>
      </w:pPr>
    </w:p>
    <w:p w14:paraId="5FAF9C06" w14:textId="77777777" w:rsidR="00410C6E" w:rsidRPr="00686F8C" w:rsidRDefault="00410C6E" w:rsidP="00410C6E">
      <w:pPr>
        <w:spacing w:after="0" w:line="240" w:lineRule="auto"/>
        <w:rPr>
          <w:b/>
          <w:bCs/>
          <w:u w:val="single"/>
        </w:rPr>
      </w:pPr>
      <w:r w:rsidRPr="00686F8C">
        <w:rPr>
          <w:u w:val="single"/>
        </w:rPr>
        <w:t>Lunch (12.45 – 13.15)</w:t>
      </w:r>
    </w:p>
    <w:p w14:paraId="6F0171C9" w14:textId="77777777" w:rsidR="00410C6E" w:rsidRPr="00686F8C" w:rsidRDefault="00410C6E" w:rsidP="00410C6E">
      <w:pPr>
        <w:spacing w:after="0" w:line="240" w:lineRule="auto"/>
        <w:rPr>
          <w:b/>
          <w:bCs/>
          <w:u w:val="single"/>
        </w:rPr>
      </w:pPr>
    </w:p>
    <w:p w14:paraId="25772388" w14:textId="77777777" w:rsidR="00410C6E" w:rsidRPr="00686F8C" w:rsidRDefault="00410C6E" w:rsidP="00410C6E">
      <w:pPr>
        <w:spacing w:after="0" w:line="240" w:lineRule="auto"/>
        <w:rPr>
          <w:b/>
          <w:bCs/>
          <w:u w:val="single"/>
        </w:rPr>
      </w:pPr>
      <w:r w:rsidRPr="00686F8C">
        <w:rPr>
          <w:b/>
          <w:bCs/>
          <w:u w:val="single"/>
        </w:rPr>
        <w:t>Middag (13.15 – 16.15) met twee acteurs</w:t>
      </w:r>
    </w:p>
    <w:p w14:paraId="669AE774" w14:textId="77777777" w:rsidR="00410C6E" w:rsidRPr="00686F8C" w:rsidRDefault="00410C6E" w:rsidP="00410C6E">
      <w:pPr>
        <w:spacing w:after="0" w:line="240" w:lineRule="auto"/>
        <w:rPr>
          <w:b/>
          <w:bCs/>
          <w:u w:val="single"/>
        </w:rPr>
      </w:pPr>
    </w:p>
    <w:p w14:paraId="5FAE3F2E" w14:textId="77777777" w:rsidR="00410C6E" w:rsidRPr="00686F8C" w:rsidRDefault="00410C6E" w:rsidP="00410C6E">
      <w:pPr>
        <w:pStyle w:val="Lijstalinea"/>
        <w:numPr>
          <w:ilvl w:val="0"/>
          <w:numId w:val="3"/>
        </w:numPr>
        <w:spacing w:after="0" w:line="240" w:lineRule="auto"/>
      </w:pPr>
      <w:r w:rsidRPr="00686F8C">
        <w:t xml:space="preserve">Gespreksoefeningen met behulp van acteurs, deelnemers verdeeld in 2 groepen van vijf deelnemers. Verschillende casus worden gebruikt waaronder eigen casus: </w:t>
      </w:r>
    </w:p>
    <w:p w14:paraId="3ABAB315" w14:textId="77777777" w:rsidR="00410C6E" w:rsidRPr="00686F8C" w:rsidRDefault="00410C6E" w:rsidP="00410C6E">
      <w:pPr>
        <w:numPr>
          <w:ilvl w:val="1"/>
          <w:numId w:val="1"/>
        </w:numPr>
        <w:spacing w:after="0" w:line="240" w:lineRule="auto"/>
      </w:pPr>
      <w:r w:rsidRPr="00686F8C">
        <w:t>individuele fout</w:t>
      </w:r>
    </w:p>
    <w:p w14:paraId="277511A2" w14:textId="77777777" w:rsidR="00410C6E" w:rsidRPr="00686F8C" w:rsidRDefault="00410C6E" w:rsidP="00410C6E">
      <w:pPr>
        <w:numPr>
          <w:ilvl w:val="1"/>
          <w:numId w:val="1"/>
        </w:numPr>
        <w:spacing w:after="0" w:line="240" w:lineRule="auto"/>
      </w:pPr>
      <w:r w:rsidRPr="00686F8C">
        <w:t>systeemfout</w:t>
      </w:r>
    </w:p>
    <w:p w14:paraId="513247FF" w14:textId="77777777" w:rsidR="00410C6E" w:rsidRPr="00686F8C" w:rsidRDefault="00410C6E" w:rsidP="00410C6E">
      <w:pPr>
        <w:numPr>
          <w:ilvl w:val="1"/>
          <w:numId w:val="1"/>
        </w:numPr>
        <w:spacing w:after="0" w:line="240" w:lineRule="auto"/>
      </w:pPr>
      <w:r w:rsidRPr="00686F8C">
        <w:t>gesprek met emotionele familie</w:t>
      </w:r>
    </w:p>
    <w:p w14:paraId="1100DACE" w14:textId="77777777" w:rsidR="00410C6E" w:rsidRPr="00686F8C" w:rsidRDefault="00410C6E" w:rsidP="00410C6E">
      <w:pPr>
        <w:numPr>
          <w:ilvl w:val="1"/>
          <w:numId w:val="1"/>
        </w:numPr>
        <w:spacing w:after="0" w:line="240" w:lineRule="auto"/>
      </w:pPr>
      <w:r w:rsidRPr="00686F8C">
        <w:t>coaching van collega betrokken bij een calamiteit</w:t>
      </w:r>
    </w:p>
    <w:p w14:paraId="56880328" w14:textId="45E30FA6" w:rsidR="000A72E9" w:rsidRDefault="00410C6E" w:rsidP="00410C6E">
      <w:pPr>
        <w:pStyle w:val="Lijstalinea"/>
        <w:numPr>
          <w:ilvl w:val="0"/>
          <w:numId w:val="3"/>
        </w:numPr>
        <w:spacing w:after="0" w:line="240" w:lineRule="auto"/>
      </w:pPr>
      <w:r w:rsidRPr="00686F8C">
        <w:t xml:space="preserve">Take home </w:t>
      </w:r>
      <w:proofErr w:type="spellStart"/>
      <w:r w:rsidRPr="00686F8C">
        <w:t>message</w:t>
      </w:r>
      <w:proofErr w:type="spellEnd"/>
      <w:r w:rsidRPr="00686F8C">
        <w:t xml:space="preserve">, afsluiting en evaluatie </w:t>
      </w:r>
      <w:proofErr w:type="spellStart"/>
      <w:r w:rsidRPr="00686F8C">
        <w:t>dmv</w:t>
      </w:r>
      <w:proofErr w:type="spellEnd"/>
      <w:r w:rsidRPr="00686F8C">
        <w:t xml:space="preserve"> lime survey (binnen 2 dagen)</w:t>
      </w:r>
    </w:p>
    <w:p w14:paraId="32DC2DE3" w14:textId="4AEDF70E" w:rsidR="00BE1729" w:rsidRDefault="00BE1729" w:rsidP="00BE1729">
      <w:pPr>
        <w:spacing w:after="0" w:line="240" w:lineRule="auto"/>
      </w:pPr>
    </w:p>
    <w:p w14:paraId="262BA768" w14:textId="73C21A05" w:rsidR="00BE1729" w:rsidRDefault="00BE1729" w:rsidP="00BE1729">
      <w:pPr>
        <w:spacing w:after="0" w:line="240" w:lineRule="auto"/>
      </w:pPr>
    </w:p>
    <w:sectPr w:rsidR="00BE17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7EC"/>
    <w:multiLevelType w:val="hybridMultilevel"/>
    <w:tmpl w:val="7460EA32"/>
    <w:lvl w:ilvl="0" w:tplc="713469F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2D2655"/>
    <w:multiLevelType w:val="hybridMultilevel"/>
    <w:tmpl w:val="BF7C7F7C"/>
    <w:lvl w:ilvl="0" w:tplc="0413000F">
      <w:start w:val="1"/>
      <w:numFmt w:val="decimal"/>
      <w:lvlText w:val="%1."/>
      <w:lvlJc w:val="left"/>
      <w:pPr>
        <w:tabs>
          <w:tab w:val="num" w:pos="720"/>
        </w:tabs>
        <w:ind w:left="720" w:hanging="360"/>
      </w:pPr>
      <w:rPr>
        <w:rFonts w:hint="default"/>
      </w:rPr>
    </w:lvl>
    <w:lvl w:ilvl="1" w:tplc="9FFE5B6E">
      <w:start w:val="1"/>
      <w:numFmt w:val="bullet"/>
      <w:lvlText w:val="•"/>
      <w:lvlJc w:val="left"/>
      <w:pPr>
        <w:tabs>
          <w:tab w:val="num" w:pos="1440"/>
        </w:tabs>
        <w:ind w:left="1440" w:hanging="360"/>
      </w:pPr>
      <w:rPr>
        <w:rFonts w:ascii="Arial" w:hAnsi="Arial" w:hint="default"/>
      </w:rPr>
    </w:lvl>
    <w:lvl w:ilvl="2" w:tplc="1E88912C" w:tentative="1">
      <w:start w:val="1"/>
      <w:numFmt w:val="bullet"/>
      <w:lvlText w:val="•"/>
      <w:lvlJc w:val="left"/>
      <w:pPr>
        <w:tabs>
          <w:tab w:val="num" w:pos="2160"/>
        </w:tabs>
        <w:ind w:left="2160" w:hanging="360"/>
      </w:pPr>
      <w:rPr>
        <w:rFonts w:ascii="Arial" w:hAnsi="Arial" w:hint="default"/>
      </w:rPr>
    </w:lvl>
    <w:lvl w:ilvl="3" w:tplc="E39A3874" w:tentative="1">
      <w:start w:val="1"/>
      <w:numFmt w:val="bullet"/>
      <w:lvlText w:val="•"/>
      <w:lvlJc w:val="left"/>
      <w:pPr>
        <w:tabs>
          <w:tab w:val="num" w:pos="2880"/>
        </w:tabs>
        <w:ind w:left="2880" w:hanging="360"/>
      </w:pPr>
      <w:rPr>
        <w:rFonts w:ascii="Arial" w:hAnsi="Arial" w:hint="default"/>
      </w:rPr>
    </w:lvl>
    <w:lvl w:ilvl="4" w:tplc="08225062" w:tentative="1">
      <w:start w:val="1"/>
      <w:numFmt w:val="bullet"/>
      <w:lvlText w:val="•"/>
      <w:lvlJc w:val="left"/>
      <w:pPr>
        <w:tabs>
          <w:tab w:val="num" w:pos="3600"/>
        </w:tabs>
        <w:ind w:left="3600" w:hanging="360"/>
      </w:pPr>
      <w:rPr>
        <w:rFonts w:ascii="Arial" w:hAnsi="Arial" w:hint="default"/>
      </w:rPr>
    </w:lvl>
    <w:lvl w:ilvl="5" w:tplc="1724156A" w:tentative="1">
      <w:start w:val="1"/>
      <w:numFmt w:val="bullet"/>
      <w:lvlText w:val="•"/>
      <w:lvlJc w:val="left"/>
      <w:pPr>
        <w:tabs>
          <w:tab w:val="num" w:pos="4320"/>
        </w:tabs>
        <w:ind w:left="4320" w:hanging="360"/>
      </w:pPr>
      <w:rPr>
        <w:rFonts w:ascii="Arial" w:hAnsi="Arial" w:hint="default"/>
      </w:rPr>
    </w:lvl>
    <w:lvl w:ilvl="6" w:tplc="FEAA61A6" w:tentative="1">
      <w:start w:val="1"/>
      <w:numFmt w:val="bullet"/>
      <w:lvlText w:val="•"/>
      <w:lvlJc w:val="left"/>
      <w:pPr>
        <w:tabs>
          <w:tab w:val="num" w:pos="5040"/>
        </w:tabs>
        <w:ind w:left="5040" w:hanging="360"/>
      </w:pPr>
      <w:rPr>
        <w:rFonts w:ascii="Arial" w:hAnsi="Arial" w:hint="default"/>
      </w:rPr>
    </w:lvl>
    <w:lvl w:ilvl="7" w:tplc="A8FAEEEC" w:tentative="1">
      <w:start w:val="1"/>
      <w:numFmt w:val="bullet"/>
      <w:lvlText w:val="•"/>
      <w:lvlJc w:val="left"/>
      <w:pPr>
        <w:tabs>
          <w:tab w:val="num" w:pos="5760"/>
        </w:tabs>
        <w:ind w:left="5760" w:hanging="360"/>
      </w:pPr>
      <w:rPr>
        <w:rFonts w:ascii="Arial" w:hAnsi="Arial" w:hint="default"/>
      </w:rPr>
    </w:lvl>
    <w:lvl w:ilvl="8" w:tplc="551EF6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2B263B"/>
    <w:multiLevelType w:val="hybridMultilevel"/>
    <w:tmpl w:val="BFA6E0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D97770"/>
    <w:multiLevelType w:val="hybridMultilevel"/>
    <w:tmpl w:val="94367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5B284D"/>
    <w:multiLevelType w:val="hybridMultilevel"/>
    <w:tmpl w:val="A120F6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C767012"/>
    <w:multiLevelType w:val="hybridMultilevel"/>
    <w:tmpl w:val="BF7C7F7C"/>
    <w:lvl w:ilvl="0" w:tplc="0413000F">
      <w:start w:val="1"/>
      <w:numFmt w:val="decimal"/>
      <w:lvlText w:val="%1."/>
      <w:lvlJc w:val="left"/>
      <w:pPr>
        <w:tabs>
          <w:tab w:val="num" w:pos="720"/>
        </w:tabs>
        <w:ind w:left="720" w:hanging="360"/>
      </w:pPr>
      <w:rPr>
        <w:rFonts w:hint="default"/>
      </w:rPr>
    </w:lvl>
    <w:lvl w:ilvl="1" w:tplc="9FFE5B6E">
      <w:start w:val="1"/>
      <w:numFmt w:val="bullet"/>
      <w:lvlText w:val="•"/>
      <w:lvlJc w:val="left"/>
      <w:pPr>
        <w:tabs>
          <w:tab w:val="num" w:pos="1440"/>
        </w:tabs>
        <w:ind w:left="1440" w:hanging="360"/>
      </w:pPr>
      <w:rPr>
        <w:rFonts w:ascii="Arial" w:hAnsi="Arial" w:hint="default"/>
      </w:rPr>
    </w:lvl>
    <w:lvl w:ilvl="2" w:tplc="1E88912C" w:tentative="1">
      <w:start w:val="1"/>
      <w:numFmt w:val="bullet"/>
      <w:lvlText w:val="•"/>
      <w:lvlJc w:val="left"/>
      <w:pPr>
        <w:tabs>
          <w:tab w:val="num" w:pos="2160"/>
        </w:tabs>
        <w:ind w:left="2160" w:hanging="360"/>
      </w:pPr>
      <w:rPr>
        <w:rFonts w:ascii="Arial" w:hAnsi="Arial" w:hint="default"/>
      </w:rPr>
    </w:lvl>
    <w:lvl w:ilvl="3" w:tplc="E39A3874" w:tentative="1">
      <w:start w:val="1"/>
      <w:numFmt w:val="bullet"/>
      <w:lvlText w:val="•"/>
      <w:lvlJc w:val="left"/>
      <w:pPr>
        <w:tabs>
          <w:tab w:val="num" w:pos="2880"/>
        </w:tabs>
        <w:ind w:left="2880" w:hanging="360"/>
      </w:pPr>
      <w:rPr>
        <w:rFonts w:ascii="Arial" w:hAnsi="Arial" w:hint="default"/>
      </w:rPr>
    </w:lvl>
    <w:lvl w:ilvl="4" w:tplc="08225062" w:tentative="1">
      <w:start w:val="1"/>
      <w:numFmt w:val="bullet"/>
      <w:lvlText w:val="•"/>
      <w:lvlJc w:val="left"/>
      <w:pPr>
        <w:tabs>
          <w:tab w:val="num" w:pos="3600"/>
        </w:tabs>
        <w:ind w:left="3600" w:hanging="360"/>
      </w:pPr>
      <w:rPr>
        <w:rFonts w:ascii="Arial" w:hAnsi="Arial" w:hint="default"/>
      </w:rPr>
    </w:lvl>
    <w:lvl w:ilvl="5" w:tplc="1724156A" w:tentative="1">
      <w:start w:val="1"/>
      <w:numFmt w:val="bullet"/>
      <w:lvlText w:val="•"/>
      <w:lvlJc w:val="left"/>
      <w:pPr>
        <w:tabs>
          <w:tab w:val="num" w:pos="4320"/>
        </w:tabs>
        <w:ind w:left="4320" w:hanging="360"/>
      </w:pPr>
      <w:rPr>
        <w:rFonts w:ascii="Arial" w:hAnsi="Arial" w:hint="default"/>
      </w:rPr>
    </w:lvl>
    <w:lvl w:ilvl="6" w:tplc="FEAA61A6" w:tentative="1">
      <w:start w:val="1"/>
      <w:numFmt w:val="bullet"/>
      <w:lvlText w:val="•"/>
      <w:lvlJc w:val="left"/>
      <w:pPr>
        <w:tabs>
          <w:tab w:val="num" w:pos="5040"/>
        </w:tabs>
        <w:ind w:left="5040" w:hanging="360"/>
      </w:pPr>
      <w:rPr>
        <w:rFonts w:ascii="Arial" w:hAnsi="Arial" w:hint="default"/>
      </w:rPr>
    </w:lvl>
    <w:lvl w:ilvl="7" w:tplc="A8FAEEEC" w:tentative="1">
      <w:start w:val="1"/>
      <w:numFmt w:val="bullet"/>
      <w:lvlText w:val="•"/>
      <w:lvlJc w:val="left"/>
      <w:pPr>
        <w:tabs>
          <w:tab w:val="num" w:pos="5760"/>
        </w:tabs>
        <w:ind w:left="5760" w:hanging="360"/>
      </w:pPr>
      <w:rPr>
        <w:rFonts w:ascii="Arial" w:hAnsi="Arial" w:hint="default"/>
      </w:rPr>
    </w:lvl>
    <w:lvl w:ilvl="8" w:tplc="551EF6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FE3156C"/>
    <w:multiLevelType w:val="hybridMultilevel"/>
    <w:tmpl w:val="CBC25B3E"/>
    <w:lvl w:ilvl="0" w:tplc="0413000F">
      <w:start w:val="1"/>
      <w:numFmt w:val="decimal"/>
      <w:lvlText w:val="%1."/>
      <w:lvlJc w:val="left"/>
      <w:pPr>
        <w:tabs>
          <w:tab w:val="num" w:pos="720"/>
        </w:tabs>
        <w:ind w:left="720" w:hanging="360"/>
      </w:pPr>
      <w:rPr>
        <w:rFonts w:hint="default"/>
      </w:rPr>
    </w:lvl>
    <w:lvl w:ilvl="1" w:tplc="9FFE5B6E">
      <w:start w:val="1"/>
      <w:numFmt w:val="bullet"/>
      <w:lvlText w:val="•"/>
      <w:lvlJc w:val="left"/>
      <w:pPr>
        <w:tabs>
          <w:tab w:val="num" w:pos="1440"/>
        </w:tabs>
        <w:ind w:left="1440" w:hanging="360"/>
      </w:pPr>
      <w:rPr>
        <w:rFonts w:ascii="Arial" w:hAnsi="Arial" w:hint="default"/>
      </w:rPr>
    </w:lvl>
    <w:lvl w:ilvl="2" w:tplc="1E88912C" w:tentative="1">
      <w:start w:val="1"/>
      <w:numFmt w:val="bullet"/>
      <w:lvlText w:val="•"/>
      <w:lvlJc w:val="left"/>
      <w:pPr>
        <w:tabs>
          <w:tab w:val="num" w:pos="2160"/>
        </w:tabs>
        <w:ind w:left="2160" w:hanging="360"/>
      </w:pPr>
      <w:rPr>
        <w:rFonts w:ascii="Arial" w:hAnsi="Arial" w:hint="default"/>
      </w:rPr>
    </w:lvl>
    <w:lvl w:ilvl="3" w:tplc="E39A3874" w:tentative="1">
      <w:start w:val="1"/>
      <w:numFmt w:val="bullet"/>
      <w:lvlText w:val="•"/>
      <w:lvlJc w:val="left"/>
      <w:pPr>
        <w:tabs>
          <w:tab w:val="num" w:pos="2880"/>
        </w:tabs>
        <w:ind w:left="2880" w:hanging="360"/>
      </w:pPr>
      <w:rPr>
        <w:rFonts w:ascii="Arial" w:hAnsi="Arial" w:hint="default"/>
      </w:rPr>
    </w:lvl>
    <w:lvl w:ilvl="4" w:tplc="08225062" w:tentative="1">
      <w:start w:val="1"/>
      <w:numFmt w:val="bullet"/>
      <w:lvlText w:val="•"/>
      <w:lvlJc w:val="left"/>
      <w:pPr>
        <w:tabs>
          <w:tab w:val="num" w:pos="3600"/>
        </w:tabs>
        <w:ind w:left="3600" w:hanging="360"/>
      </w:pPr>
      <w:rPr>
        <w:rFonts w:ascii="Arial" w:hAnsi="Arial" w:hint="default"/>
      </w:rPr>
    </w:lvl>
    <w:lvl w:ilvl="5" w:tplc="1724156A" w:tentative="1">
      <w:start w:val="1"/>
      <w:numFmt w:val="bullet"/>
      <w:lvlText w:val="•"/>
      <w:lvlJc w:val="left"/>
      <w:pPr>
        <w:tabs>
          <w:tab w:val="num" w:pos="4320"/>
        </w:tabs>
        <w:ind w:left="4320" w:hanging="360"/>
      </w:pPr>
      <w:rPr>
        <w:rFonts w:ascii="Arial" w:hAnsi="Arial" w:hint="default"/>
      </w:rPr>
    </w:lvl>
    <w:lvl w:ilvl="6" w:tplc="FEAA61A6" w:tentative="1">
      <w:start w:val="1"/>
      <w:numFmt w:val="bullet"/>
      <w:lvlText w:val="•"/>
      <w:lvlJc w:val="left"/>
      <w:pPr>
        <w:tabs>
          <w:tab w:val="num" w:pos="5040"/>
        </w:tabs>
        <w:ind w:left="5040" w:hanging="360"/>
      </w:pPr>
      <w:rPr>
        <w:rFonts w:ascii="Arial" w:hAnsi="Arial" w:hint="default"/>
      </w:rPr>
    </w:lvl>
    <w:lvl w:ilvl="7" w:tplc="A8FAEEEC" w:tentative="1">
      <w:start w:val="1"/>
      <w:numFmt w:val="bullet"/>
      <w:lvlText w:val="•"/>
      <w:lvlJc w:val="left"/>
      <w:pPr>
        <w:tabs>
          <w:tab w:val="num" w:pos="5760"/>
        </w:tabs>
        <w:ind w:left="5760" w:hanging="360"/>
      </w:pPr>
      <w:rPr>
        <w:rFonts w:ascii="Arial" w:hAnsi="Arial" w:hint="default"/>
      </w:rPr>
    </w:lvl>
    <w:lvl w:ilvl="8" w:tplc="551EF64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C6E"/>
    <w:rsid w:val="000416ED"/>
    <w:rsid w:val="00073905"/>
    <w:rsid w:val="000F0B42"/>
    <w:rsid w:val="000F10CE"/>
    <w:rsid w:val="00102687"/>
    <w:rsid w:val="001C4534"/>
    <w:rsid w:val="00207265"/>
    <w:rsid w:val="00222E66"/>
    <w:rsid w:val="00290EBE"/>
    <w:rsid w:val="002A0774"/>
    <w:rsid w:val="002A2649"/>
    <w:rsid w:val="002B76FB"/>
    <w:rsid w:val="00410C6E"/>
    <w:rsid w:val="00450BF3"/>
    <w:rsid w:val="00592CE0"/>
    <w:rsid w:val="00636BEF"/>
    <w:rsid w:val="006D0F41"/>
    <w:rsid w:val="006D7033"/>
    <w:rsid w:val="006E1782"/>
    <w:rsid w:val="006F2577"/>
    <w:rsid w:val="007242C6"/>
    <w:rsid w:val="00762941"/>
    <w:rsid w:val="00763FBB"/>
    <w:rsid w:val="00824E97"/>
    <w:rsid w:val="00910A35"/>
    <w:rsid w:val="00942578"/>
    <w:rsid w:val="00956E5C"/>
    <w:rsid w:val="00B015BD"/>
    <w:rsid w:val="00B138CD"/>
    <w:rsid w:val="00B57D27"/>
    <w:rsid w:val="00BC4552"/>
    <w:rsid w:val="00BE1729"/>
    <w:rsid w:val="00C53C16"/>
    <w:rsid w:val="00CF045A"/>
    <w:rsid w:val="00E21D3D"/>
    <w:rsid w:val="00F13217"/>
    <w:rsid w:val="00FA4F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AF63"/>
  <w15:chartTrackingRefBased/>
  <w15:docId w15:val="{D44BBDA0-69C8-4830-B4F4-B760321F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0C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410C6E"/>
    <w:rPr>
      <w:color w:val="0000FF"/>
      <w:u w:val="single"/>
    </w:rPr>
  </w:style>
  <w:style w:type="paragraph" w:styleId="Lijstalinea">
    <w:name w:val="List Paragraph"/>
    <w:basedOn w:val="Standaard"/>
    <w:link w:val="LijstalineaChar"/>
    <w:uiPriority w:val="34"/>
    <w:qFormat/>
    <w:rsid w:val="00410C6E"/>
    <w:pPr>
      <w:ind w:left="720"/>
      <w:contextualSpacing/>
    </w:pPr>
  </w:style>
  <w:style w:type="character" w:customStyle="1" w:styleId="LijstalineaChar">
    <w:name w:val="Lijstalinea Char"/>
    <w:basedOn w:val="Standaardalinea-lettertype"/>
    <w:link w:val="Lijstalinea"/>
    <w:uiPriority w:val="34"/>
    <w:rsid w:val="00636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dstep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2067</TotalTime>
  <Pages>3</Pages>
  <Words>540</Words>
  <Characters>2974</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Brölmann</dc:creator>
  <cp:keywords/>
  <dc:description/>
  <cp:lastModifiedBy>Hans Brölmann</cp:lastModifiedBy>
  <cp:revision>5</cp:revision>
  <dcterms:created xsi:type="dcterms:W3CDTF">2021-08-11T10:37:00Z</dcterms:created>
  <dcterms:modified xsi:type="dcterms:W3CDTF">2021-08-15T15:34:00Z</dcterms:modified>
</cp:coreProperties>
</file>